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市贸促会20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年学法普法计划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 年是中华人民共和国成立 75 周年，是“八五”普法规划实施的关键一年。今年市贸促会学法普法工作的主要任务是：全面贯彻落实党的二十大和二十届二中全会精神，深入践行习近平法治思想，加强宪法法律和党内法规宣传教育，持续提升贸促干部法治素养，深入推进法治文化建设，不断增强普法宣传工作质效，推动“八五”普法规划全面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一、坚持思想铸魂，持续深化习近平法治思想学习宣传贯彻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1.不断加强法治思想理论武装。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将习近平法治思想纳入党组理论学习中心组、党支部“三会一课”重点学习内容，切实提升党员干部法治思维和依法办事能力。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2.扎实开展学习宣传教育。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习近平法治思想学习宣传月活动，充分发挥贸促会普法阵地和平台作用，推动习近平法治思想学习宣传走深走实。运用威海贸促网站、微信公众号等平台及时宣传习近平法治思想，推动习近平法治思想入脑入心、走深走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二、坚持突出重点，不断增强普法宣传工作质效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3.突出宪法宣传教育。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以人民代表大会成立 70 周年为契机，加强宪法宣传教育。健全宪法学习宣传长效机制，结合“双联共建”“双报到”等活动持续开展宪法进机关、进企业等普法活动。落实好国家宪法日、宪法宣传周暨我市法治宣传教育月集中宣传活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推动宪法宣传教育常态化长效化。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4.突出民法典宣传教育。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落实第四个“民法典宣传月”活动，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党员干部参加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“美好生活·民法典相伴”主题宣传活动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和网络答题活动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结合省级文明城市创建，开展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精神文明建设、电信诈骗预防、防范和处置非法集资等方面法治宣传教育，提升群众法治获得感和满意度。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5.突出国家安全法治宣传教育。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4.15全民国家安全教育日”“5.12全国防灾减灾日”等重要时间节点，深入开展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学法普法活动，落实全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民国家安全教育主题宣传周活动，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大力宣传总体国家安全观和国家安全相关法律法规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推动“大安全”理念深入人心、落地生根。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6.突出与推动高质量发展密切相关的法律法规宣传教育。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落实大抓经济、大抓基层、大抓落实工作要求，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围绕大抓经济的鲜明导向，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结合“企业大走访”活动，积极参与</w:t>
      </w:r>
      <w:r>
        <w:rPr>
          <w:rFonts w:hint="eastAsia" w:ascii="仿宋_GB2312" w:hAnsi="仿宋_GB2312" w:eastAsia="仿宋_GB2312" w:cs="仿宋_GB2312"/>
          <w:sz w:val="32"/>
          <w:szCs w:val="32"/>
        </w:rPr>
        <w:t>“送法进企业”活动，大力宣传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法律法规，精准服务企业发展。持续开展优化法治化营商环境普法宣传，营造遵法守纪、公平正义的法治环境。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7.突出党内法规宣传教育。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加强党内法规宣传教育阵地建设，促进党内法规学习宣传常态化、制度化。开展党纪专题学习教育，落实好纪法宣传月活动，组织党员干部积极参加党内法规宣传教育活动。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8.突出廉政法规宣传教育。</w:t>
      </w:r>
      <w:r>
        <w:rPr>
          <w:rFonts w:hint="eastAsia" w:ascii="仿宋_GB2312" w:hAnsi="仿宋_GB2312" w:eastAsia="仿宋_GB2312" w:cs="仿宋_GB2312"/>
          <w:sz w:val="32"/>
          <w:szCs w:val="32"/>
        </w:rPr>
        <w:t>把纪律和规矩挺在前面，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强化《监察法》《政务处分法》</w:t>
      </w:r>
      <w:r>
        <w:rPr>
          <w:rFonts w:hint="eastAsia" w:ascii="仿宋_GB2312" w:hAnsi="仿宋_GB2312" w:eastAsia="仿宋_GB2312" w:cs="仿宋_GB2312"/>
          <w:sz w:val="32"/>
          <w:szCs w:val="32"/>
        </w:rPr>
        <w:t>等法律法规学习，形成“法定职责必须为、法无授权不可为”的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法治意识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三、坚持立足本职，努力打造贸促特色法治文化品牌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9.开展RCEP政策解读活动。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发挥“中国国际贸易促进委员会自贸协定（威海）服务中心”作用，研究用好RCEP规则，向威海企业广泛提供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RCEP政策解读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主题讲座、法律咨询、业务培训等服务，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助力企业防范风险、高质量发展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为更高层次开放型经济发展服务。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10.强化贸促法律学习。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结合贸促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工作实际，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围绕《公司法》《合伙企业法》《外商投资法》及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自由贸易协定、区域全面经济伙伴关系协定等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开展普法学习活动，强化国际贸易规则等知识的</w:t>
      </w:r>
      <w:r>
        <w:rPr>
          <w:rFonts w:hint="eastAsia" w:ascii="仿宋_GB2312" w:hAnsi="仿宋_GB2312" w:eastAsia="仿宋_GB2312" w:cs="仿宋_GB2312"/>
          <w:sz w:val="32"/>
          <w:szCs w:val="32"/>
        </w:rPr>
        <w:t>解读学习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，打牢贸促会干事创业的法律基础。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11.推动对外法治宣传落实。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用好“威海市涉外商事纠纷诉调中心”等平台，结合涉外调解、海损理算等涉外法律服务工作，推动依法保护国家海外利益。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四、坚持多措并举，筑牢普法工作稳固基石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12.强化统筹协调作用。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全面落实“谁执法谁普法”普法责任制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将普法工作列入贸促会工作要点中，与业务工作同部署、同落实、同检查，形成齐抓共管局面。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13.创新普法工作方式。</w:t>
      </w:r>
      <w:r>
        <w:rPr>
          <w:rFonts w:hint="eastAsia" w:ascii="仿宋_GB2312" w:hAnsi="仿宋_GB2312" w:eastAsia="仿宋_GB2312" w:cs="仿宋_GB2312"/>
          <w:sz w:val="32"/>
          <w:szCs w:val="32"/>
        </w:rPr>
        <w:t>利用贸促网、单位宣传栏，张贴宪法宣传材料，宣传坚持中国特色社会主义法治道路核心要义，宣传中国特色社会主义法治体系，牢固树立全面依法治国、坚定不移走中国特色社会主义法治道路坚定信念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14.总结推广经验做法。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及时总结推广在“八五”普法推进中贸促工作的好经验、好做法，推动普法依法治理工作守正创新、提质增效、全面发展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15.加强普法队伍建设。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结合学法考法工作，发挥好公职律师作用，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积极培育普法志愿者队伍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有组织地开展业务培训、普法宣讲、法律咨询、法律服务等活动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一体推进开展普法宣传工作。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威海市贸促会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2024年4月12日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楷体"/>
          <w:bCs/>
          <w:snapToGrid w:val="0"/>
          <w:color w:val="auto"/>
          <w:kern w:val="0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楷体"/>
          <w:bCs/>
          <w:snapToGrid w:val="0"/>
          <w:color w:val="auto"/>
          <w:kern w:val="0"/>
          <w:sz w:val="32"/>
          <w:szCs w:val="32"/>
          <w:u w:val="none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YjZkYjJmODM3N2NmZTk2MTQyNWJhNDA2NDcyYzQifQ=="/>
  </w:docVars>
  <w:rsids>
    <w:rsidRoot w:val="00000000"/>
    <w:rsid w:val="05AE646B"/>
    <w:rsid w:val="0E3D28D2"/>
    <w:rsid w:val="1860021F"/>
    <w:rsid w:val="19715065"/>
    <w:rsid w:val="5F95631A"/>
    <w:rsid w:val="66DB2FD4"/>
    <w:rsid w:val="71C57187"/>
    <w:rsid w:val="72E009F5"/>
    <w:rsid w:val="FDFDD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420"/>
    </w:pPr>
    <w:rPr>
      <w:rFonts w:ascii="等线" w:hAnsi="等线" w:eastAsia="等线"/>
      <w:b/>
      <w:sz w:val="30"/>
      <w:szCs w:val="30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1730</Words>
  <Characters>1778</Characters>
  <Lines>0</Lines>
  <Paragraphs>0</Paragraphs>
  <TotalTime>92</TotalTime>
  <ScaleCrop>false</ScaleCrop>
  <LinksUpToDate>false</LinksUpToDate>
  <CharactersWithSpaces>1779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2022-05-09T16:23:00Z</dcterms:created>
  <dc:creator>Administrator</dc:creator>
  <cp:lastModifiedBy>user</cp:lastModifiedBy>
  <cp:lastPrinted>2022-05-27T17:16:00Z</cp:lastPrinted>
  <dcterms:modified xsi:type="dcterms:W3CDTF">2024-04-12T12:16:16Z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D9EF5B74C05F4B7CB49E959765CA6C57_13</vt:lpwstr>
  </property>
</Properties>
</file>